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2AB8" w14:textId="77777777" w:rsidR="00D01AF6" w:rsidRDefault="00000000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Réservation d’une exposition</w:t>
      </w:r>
    </w:p>
    <w:p w14:paraId="7633CC20" w14:textId="77777777" w:rsidR="00D01AF6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Veuillez compléter le formulaire ci-dessous et le renvoyer à </w:t>
      </w:r>
      <w:hyperlink r:id="rId7">
        <w:r>
          <w:rPr>
            <w:rFonts w:ascii="Arial" w:eastAsia="Arial" w:hAnsi="Arial" w:cs="Arial"/>
            <w:b/>
            <w:color w:val="0563C1"/>
            <w:u w:val="single"/>
          </w:rPr>
          <w:t>alejo@cclj.be</w:t>
        </w:r>
      </w:hyperlink>
      <w:r>
        <w:rPr>
          <w:rFonts w:ascii="Arial" w:eastAsia="Arial" w:hAnsi="Arial" w:cs="Arial"/>
          <w:b/>
        </w:rPr>
        <w:t xml:space="preserve"> </w:t>
      </w:r>
    </w:p>
    <w:p w14:paraId="3C2AEE6C" w14:textId="77777777" w:rsidR="00D01AF6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>Nous vous recontacterons par mail pour vous faire parvenir le contrat de prêt à signer pour confirmer votre réservation.</w:t>
      </w:r>
    </w:p>
    <w:p w14:paraId="56097661" w14:textId="77777777" w:rsidR="00D01AF6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Choix de l’exposition : </w:t>
      </w:r>
    </w:p>
    <w:p w14:paraId="440F5C93" w14:textId="77777777" w:rsidR="00D01AF6" w:rsidRDefault="00000000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Destins d’enfants juifs survivants en Belgique occupée (1940-1944)</w:t>
      </w:r>
    </w:p>
    <w:p w14:paraId="1C5F5E7A" w14:textId="77777777" w:rsidR="00D01AF6" w:rsidRDefault="00000000">
      <w:pPr>
        <w:rPr>
          <w:rFonts w:ascii="Arial" w:eastAsia="Arial" w:hAnsi="Arial" w:cs="Arial"/>
        </w:rPr>
      </w:pPr>
      <w:sdt>
        <w:sdtPr>
          <w:tag w:val="goog_rdk_0"/>
          <w:id w:val="1807046667"/>
        </w:sdtPr>
        <w:sdtContent>
          <w:r>
            <w:rPr>
              <w:rFonts w:ascii="Arial Unicode MS" w:eastAsia="Arial Unicode MS" w:hAnsi="Arial Unicode MS" w:cs="Arial Unicode MS"/>
            </w:rPr>
            <w:t xml:space="preserve">☐ </w:t>
          </w:r>
        </w:sdtContent>
      </w:sdt>
      <w:r>
        <w:rPr>
          <w:rFonts w:ascii="Arial" w:eastAsia="Arial" w:hAnsi="Arial" w:cs="Arial"/>
        </w:rPr>
        <w:t>Le génocide des Arméniens, des Assyriens et des Grecs pontiques</w:t>
      </w:r>
    </w:p>
    <w:p w14:paraId="11B83774" w14:textId="77777777" w:rsidR="00D01AF6" w:rsidRDefault="00000000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Le génocide des Tutsi au Rwanda</w:t>
      </w:r>
    </w:p>
    <w:p w14:paraId="63341B67" w14:textId="61877D2E" w:rsidR="00D01AF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 Garder les yeux ouverts… Mémoire de la Shoah</w:t>
      </w:r>
    </w:p>
    <w:p w14:paraId="25DA46B9" w14:textId="58D21B3C" w:rsidR="00EB356D" w:rsidRDefault="00EB35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 Juif ? E</w:t>
      </w:r>
      <w:r w:rsidRPr="00EB356D">
        <w:rPr>
          <w:rFonts w:ascii="Arial" w:eastAsia="Arial" w:hAnsi="Arial" w:cs="Arial"/>
        </w:rPr>
        <w:t>xposition pédagogique sur l'histoire des stéréotypes et préjugés antisémites</w:t>
      </w:r>
    </w:p>
    <w:p w14:paraId="610C3C72" w14:textId="77777777" w:rsidR="00D01AF6" w:rsidRDefault="00000000">
      <w:pPr>
        <w:rPr>
          <w:rFonts w:ascii="Arial" w:eastAsia="Arial" w:hAnsi="Arial" w:cs="Arial"/>
        </w:rPr>
      </w:pPr>
      <w:sdt>
        <w:sdtPr>
          <w:tag w:val="goog_rdk_1"/>
          <w:id w:val="14587247"/>
        </w:sdtPr>
        <w:sdtContent>
          <w:r>
            <w:rPr>
              <w:rFonts w:ascii="Arial Unicode MS" w:eastAsia="Arial Unicode MS" w:hAnsi="Arial Unicode MS" w:cs="Arial Unicode MS"/>
            </w:rPr>
            <w:t xml:space="preserve">☐ </w:t>
          </w:r>
        </w:sdtContent>
      </w:sdt>
      <w:r>
        <w:rPr>
          <w:rFonts w:ascii="Arial" w:eastAsia="Arial" w:hAnsi="Arial" w:cs="Arial"/>
        </w:rPr>
        <w:t>Simon le petit évadé, l’enfant du 20</w:t>
      </w:r>
      <w:r>
        <w:rPr>
          <w:rFonts w:ascii="Arial" w:eastAsia="Arial" w:hAnsi="Arial" w:cs="Arial"/>
          <w:vertAlign w:val="superscript"/>
        </w:rPr>
        <w:t>e</w:t>
      </w:r>
      <w:r>
        <w:rPr>
          <w:rFonts w:ascii="Arial" w:eastAsia="Arial" w:hAnsi="Arial" w:cs="Arial"/>
        </w:rPr>
        <w:t xml:space="preserve"> convoi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81"/>
      </w:tblGrid>
      <w:tr w:rsidR="00D01AF6" w14:paraId="13AD01CF" w14:textId="77777777">
        <w:trPr>
          <w:trHeight w:val="105"/>
        </w:trPr>
        <w:tc>
          <w:tcPr>
            <w:tcW w:w="3681" w:type="dxa"/>
          </w:tcPr>
          <w:p w14:paraId="2D77CF2F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 de l’institution</w:t>
            </w:r>
          </w:p>
        </w:tc>
        <w:tc>
          <w:tcPr>
            <w:tcW w:w="5381" w:type="dxa"/>
          </w:tcPr>
          <w:p w14:paraId="68541BE2" w14:textId="77777777" w:rsidR="00D01AF6" w:rsidRDefault="00D01AF6">
            <w:pPr>
              <w:rPr>
                <w:rFonts w:ascii="Arial" w:eastAsia="Arial" w:hAnsi="Arial" w:cs="Arial"/>
              </w:rPr>
            </w:pPr>
          </w:p>
          <w:p w14:paraId="7DBE96D2" w14:textId="77777777" w:rsidR="00D01AF6" w:rsidRDefault="00D01AF6">
            <w:pPr>
              <w:rPr>
                <w:rFonts w:ascii="Arial" w:eastAsia="Arial" w:hAnsi="Arial" w:cs="Arial"/>
              </w:rPr>
            </w:pPr>
          </w:p>
        </w:tc>
      </w:tr>
      <w:tr w:rsidR="00D01AF6" w14:paraId="15F3A66F" w14:textId="77777777">
        <w:trPr>
          <w:trHeight w:val="195"/>
        </w:trPr>
        <w:tc>
          <w:tcPr>
            <w:tcW w:w="3681" w:type="dxa"/>
          </w:tcPr>
          <w:p w14:paraId="6F2B1E10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Adresse de l’institution</w:t>
            </w:r>
          </w:p>
        </w:tc>
        <w:tc>
          <w:tcPr>
            <w:tcW w:w="5381" w:type="dxa"/>
          </w:tcPr>
          <w:p w14:paraId="642D5108" w14:textId="77777777" w:rsidR="00D01AF6" w:rsidRDefault="00D01AF6">
            <w:pPr>
              <w:rPr>
                <w:rFonts w:ascii="Arial" w:eastAsia="Arial" w:hAnsi="Arial" w:cs="Arial"/>
              </w:rPr>
            </w:pPr>
          </w:p>
          <w:p w14:paraId="398A9E9C" w14:textId="77777777" w:rsidR="00D01AF6" w:rsidRDefault="00D01AF6">
            <w:pPr>
              <w:rPr>
                <w:rFonts w:ascii="Arial" w:eastAsia="Arial" w:hAnsi="Arial" w:cs="Arial"/>
              </w:rPr>
            </w:pPr>
          </w:p>
        </w:tc>
      </w:tr>
      <w:tr w:rsidR="00D01AF6" w14:paraId="375184CC" w14:textId="77777777">
        <w:trPr>
          <w:trHeight w:val="285"/>
        </w:trPr>
        <w:tc>
          <w:tcPr>
            <w:tcW w:w="3681" w:type="dxa"/>
          </w:tcPr>
          <w:p w14:paraId="3F44A90C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 du responsable</w:t>
            </w:r>
          </w:p>
        </w:tc>
        <w:tc>
          <w:tcPr>
            <w:tcW w:w="5381" w:type="dxa"/>
          </w:tcPr>
          <w:p w14:paraId="4815F817" w14:textId="77777777" w:rsidR="00D01AF6" w:rsidRDefault="00D01AF6">
            <w:pPr>
              <w:rPr>
                <w:rFonts w:ascii="Arial" w:eastAsia="Arial" w:hAnsi="Arial" w:cs="Arial"/>
              </w:rPr>
            </w:pPr>
          </w:p>
          <w:p w14:paraId="0DDB762E" w14:textId="77777777" w:rsidR="00D01AF6" w:rsidRDefault="00D01AF6">
            <w:pPr>
              <w:rPr>
                <w:rFonts w:ascii="Arial" w:eastAsia="Arial" w:hAnsi="Arial" w:cs="Arial"/>
              </w:rPr>
            </w:pPr>
          </w:p>
        </w:tc>
      </w:tr>
      <w:tr w:rsidR="00D01AF6" w14:paraId="7AE728D6" w14:textId="77777777">
        <w:trPr>
          <w:trHeight w:val="210"/>
        </w:trPr>
        <w:tc>
          <w:tcPr>
            <w:tcW w:w="3681" w:type="dxa"/>
          </w:tcPr>
          <w:p w14:paraId="4D6067E4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Prénom du responsable</w:t>
            </w:r>
          </w:p>
        </w:tc>
        <w:tc>
          <w:tcPr>
            <w:tcW w:w="5381" w:type="dxa"/>
          </w:tcPr>
          <w:p w14:paraId="067E713F" w14:textId="77777777" w:rsidR="00D01AF6" w:rsidRDefault="00D01AF6">
            <w:pPr>
              <w:rPr>
                <w:rFonts w:ascii="Arial" w:eastAsia="Arial" w:hAnsi="Arial" w:cs="Arial"/>
              </w:rPr>
            </w:pPr>
          </w:p>
          <w:p w14:paraId="3BCB2214" w14:textId="77777777" w:rsidR="00D01AF6" w:rsidRDefault="00D01AF6">
            <w:pPr>
              <w:rPr>
                <w:rFonts w:ascii="Arial" w:eastAsia="Arial" w:hAnsi="Arial" w:cs="Arial"/>
              </w:rPr>
            </w:pPr>
          </w:p>
        </w:tc>
      </w:tr>
      <w:tr w:rsidR="00D01AF6" w14:paraId="57B80D14" w14:textId="77777777">
        <w:trPr>
          <w:trHeight w:val="210"/>
        </w:trPr>
        <w:tc>
          <w:tcPr>
            <w:tcW w:w="3681" w:type="dxa"/>
          </w:tcPr>
          <w:p w14:paraId="11169634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Adresse mail du responsable</w:t>
            </w:r>
          </w:p>
        </w:tc>
        <w:tc>
          <w:tcPr>
            <w:tcW w:w="5381" w:type="dxa"/>
          </w:tcPr>
          <w:p w14:paraId="2A8CF121" w14:textId="77777777" w:rsidR="00D01AF6" w:rsidRDefault="00D01AF6">
            <w:pPr>
              <w:rPr>
                <w:rFonts w:ascii="Arial" w:eastAsia="Arial" w:hAnsi="Arial" w:cs="Arial"/>
              </w:rPr>
            </w:pPr>
          </w:p>
          <w:p w14:paraId="7C0B4737" w14:textId="77777777" w:rsidR="00D01AF6" w:rsidRDefault="00D01AF6">
            <w:pPr>
              <w:rPr>
                <w:rFonts w:ascii="Arial" w:eastAsia="Arial" w:hAnsi="Arial" w:cs="Arial"/>
              </w:rPr>
            </w:pPr>
          </w:p>
        </w:tc>
      </w:tr>
      <w:tr w:rsidR="00D01AF6" w14:paraId="4A9DC676" w14:textId="77777777">
        <w:trPr>
          <w:trHeight w:val="195"/>
        </w:trPr>
        <w:tc>
          <w:tcPr>
            <w:tcW w:w="3681" w:type="dxa"/>
          </w:tcPr>
          <w:p w14:paraId="4ADA9B19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Numéro de téléphone du responsable</w:t>
            </w:r>
          </w:p>
        </w:tc>
        <w:tc>
          <w:tcPr>
            <w:tcW w:w="5381" w:type="dxa"/>
          </w:tcPr>
          <w:p w14:paraId="3F7CD7F6" w14:textId="77777777" w:rsidR="00D01AF6" w:rsidRDefault="00D01AF6">
            <w:pPr>
              <w:rPr>
                <w:rFonts w:ascii="Arial" w:eastAsia="Arial" w:hAnsi="Arial" w:cs="Arial"/>
              </w:rPr>
            </w:pPr>
          </w:p>
          <w:p w14:paraId="3375D5F4" w14:textId="77777777" w:rsidR="00D01AF6" w:rsidRDefault="00D01AF6">
            <w:pPr>
              <w:rPr>
                <w:rFonts w:ascii="Arial" w:eastAsia="Arial" w:hAnsi="Arial" w:cs="Arial"/>
              </w:rPr>
            </w:pPr>
          </w:p>
        </w:tc>
      </w:tr>
      <w:tr w:rsidR="00D01AF6" w14:paraId="464A68C6" w14:textId="77777777">
        <w:trPr>
          <w:trHeight w:val="135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21D36806" w14:textId="77777777" w:rsidR="00D01AF6" w:rsidRDefault="00D01AF6">
            <w:pPr>
              <w:rPr>
                <w:rFonts w:ascii="Arial" w:eastAsia="Arial" w:hAnsi="Arial" w:cs="Arial"/>
              </w:rPr>
            </w:pPr>
          </w:p>
        </w:tc>
      </w:tr>
      <w:tr w:rsidR="00D01AF6" w14:paraId="68B62724" w14:textId="77777777">
        <w:trPr>
          <w:trHeight w:val="375"/>
        </w:trPr>
        <w:tc>
          <w:tcPr>
            <w:tcW w:w="3681" w:type="dxa"/>
          </w:tcPr>
          <w:p w14:paraId="2FA24F6B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de l’enlèvement au CCLJ</w:t>
            </w:r>
          </w:p>
        </w:tc>
        <w:tc>
          <w:tcPr>
            <w:tcW w:w="5381" w:type="dxa"/>
          </w:tcPr>
          <w:p w14:paraId="00CD8D66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…………………...</w:t>
            </w:r>
          </w:p>
        </w:tc>
      </w:tr>
      <w:tr w:rsidR="00D01AF6" w14:paraId="43222C8A" w14:textId="77777777">
        <w:trPr>
          <w:trHeight w:val="120"/>
        </w:trPr>
        <w:tc>
          <w:tcPr>
            <w:tcW w:w="3681" w:type="dxa"/>
          </w:tcPr>
          <w:p w14:paraId="2F088CE9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 de la durée de l’exposition</w:t>
            </w:r>
          </w:p>
        </w:tc>
        <w:tc>
          <w:tcPr>
            <w:tcW w:w="5381" w:type="dxa"/>
          </w:tcPr>
          <w:p w14:paraId="76129D1C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 ………………. au ………………….</w:t>
            </w:r>
          </w:p>
        </w:tc>
      </w:tr>
      <w:tr w:rsidR="00D01AF6" w14:paraId="359BC638" w14:textId="77777777">
        <w:trPr>
          <w:trHeight w:val="120"/>
        </w:trPr>
        <w:tc>
          <w:tcPr>
            <w:tcW w:w="3681" w:type="dxa"/>
          </w:tcPr>
          <w:p w14:paraId="11137D3B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du retour au CCLJ</w:t>
            </w:r>
          </w:p>
        </w:tc>
        <w:tc>
          <w:tcPr>
            <w:tcW w:w="5381" w:type="dxa"/>
          </w:tcPr>
          <w:p w14:paraId="33B804C5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……………….</w:t>
            </w:r>
          </w:p>
        </w:tc>
      </w:tr>
      <w:tr w:rsidR="00D01AF6" w14:paraId="79A278F1" w14:textId="77777777">
        <w:trPr>
          <w:trHeight w:val="135"/>
        </w:trPr>
        <w:tc>
          <w:tcPr>
            <w:tcW w:w="3681" w:type="dxa"/>
          </w:tcPr>
          <w:p w14:paraId="34102537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et heure du vernissage</w:t>
            </w:r>
          </w:p>
        </w:tc>
        <w:tc>
          <w:tcPr>
            <w:tcW w:w="5381" w:type="dxa"/>
          </w:tcPr>
          <w:p w14:paraId="6A7084C5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……………….Heure : ……….</w:t>
            </w:r>
          </w:p>
        </w:tc>
      </w:tr>
      <w:tr w:rsidR="00D01AF6" w14:paraId="0575245E" w14:textId="77777777">
        <w:trPr>
          <w:trHeight w:val="120"/>
        </w:trPr>
        <w:tc>
          <w:tcPr>
            <w:tcW w:w="3681" w:type="dxa"/>
          </w:tcPr>
          <w:p w14:paraId="6906ADA9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Lieu précis de l’exposition </w:t>
            </w:r>
          </w:p>
        </w:tc>
        <w:tc>
          <w:tcPr>
            <w:tcW w:w="5381" w:type="dxa"/>
          </w:tcPr>
          <w:p w14:paraId="40410CD4" w14:textId="77777777" w:rsidR="00D01AF6" w:rsidRDefault="00D01AF6">
            <w:pPr>
              <w:rPr>
                <w:rFonts w:ascii="Arial" w:eastAsia="Arial" w:hAnsi="Arial" w:cs="Arial"/>
              </w:rPr>
            </w:pPr>
          </w:p>
          <w:p w14:paraId="1A95F217" w14:textId="77777777" w:rsidR="00D01AF6" w:rsidRDefault="00D01AF6">
            <w:pPr>
              <w:rPr>
                <w:rFonts w:ascii="Arial" w:eastAsia="Arial" w:hAnsi="Arial" w:cs="Arial"/>
              </w:rPr>
            </w:pPr>
          </w:p>
        </w:tc>
      </w:tr>
    </w:tbl>
    <w:p w14:paraId="0BB69228" w14:textId="77777777" w:rsidR="00D01AF6" w:rsidRDefault="00000000" w:rsidP="00996C32">
      <w:pPr>
        <w:spacing w:before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Commande de dossiers pédagogiques</w:t>
      </w:r>
    </w:p>
    <w:p w14:paraId="7611CA64" w14:textId="77777777" w:rsidR="00D01AF6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Choisissez le nombre d’exemplaires souhaités (à venir chercher en même temps que l’exposition)</w:t>
      </w:r>
    </w:p>
    <w:tbl>
      <w:tblPr>
        <w:tblStyle w:val="a0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255"/>
        <w:gridCol w:w="3600"/>
      </w:tblGrid>
      <w:tr w:rsidR="00D01AF6" w14:paraId="3E2BD0D6" w14:textId="77777777">
        <w:tc>
          <w:tcPr>
            <w:tcW w:w="5070" w:type="dxa"/>
          </w:tcPr>
          <w:p w14:paraId="238E5192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Comprendre les génocides du 20</w:t>
            </w:r>
            <w:r>
              <w:rPr>
                <w:rFonts w:ascii="Arial" w:eastAsia="Arial" w:hAnsi="Arial" w:cs="Arial"/>
                <w:vertAlign w:val="superscript"/>
              </w:rPr>
              <w:t>e</w:t>
            </w:r>
            <w:r>
              <w:rPr>
                <w:rFonts w:ascii="Arial" w:eastAsia="Arial" w:hAnsi="Arial" w:cs="Arial"/>
              </w:rPr>
              <w:t xml:space="preserve"> siècle</w:t>
            </w:r>
          </w:p>
          <w:p w14:paraId="25DC0F9A" w14:textId="77777777" w:rsidR="00D01AF6" w:rsidRDefault="00D01AF6">
            <w:pPr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right w:val="nil"/>
            </w:tcBorders>
          </w:tcPr>
          <w:p w14:paraId="064F5E51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14:paraId="2DE1F4F6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</w:tcBorders>
          </w:tcPr>
          <w:p w14:paraId="507F494C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exemplaires</w:t>
            </w:r>
          </w:p>
        </w:tc>
      </w:tr>
      <w:tr w:rsidR="00D01AF6" w14:paraId="38879B82" w14:textId="77777777">
        <w:tc>
          <w:tcPr>
            <w:tcW w:w="5070" w:type="dxa"/>
          </w:tcPr>
          <w:p w14:paraId="31F76E9F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Destins d’enfants juifs survivants en Belgique occupée (1940-1944)</w:t>
            </w:r>
          </w:p>
        </w:tc>
        <w:tc>
          <w:tcPr>
            <w:tcW w:w="255" w:type="dxa"/>
            <w:tcBorders>
              <w:right w:val="nil"/>
            </w:tcBorders>
          </w:tcPr>
          <w:p w14:paraId="7C5B8B2C" w14:textId="77777777" w:rsidR="00D01AF6" w:rsidRDefault="00D01AF6">
            <w:pPr>
              <w:rPr>
                <w:color w:val="808080"/>
              </w:rPr>
            </w:pPr>
          </w:p>
          <w:p w14:paraId="5EF706C7" w14:textId="77777777" w:rsidR="00D01AF6" w:rsidRDefault="00D01AF6">
            <w:pPr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45CBDA6F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exemplaires</w:t>
            </w:r>
          </w:p>
        </w:tc>
      </w:tr>
      <w:tr w:rsidR="00D01AF6" w14:paraId="75F3F62E" w14:textId="77777777">
        <w:trPr>
          <w:trHeight w:val="525"/>
        </w:trPr>
        <w:tc>
          <w:tcPr>
            <w:tcW w:w="5070" w:type="dxa"/>
          </w:tcPr>
          <w:p w14:paraId="45659322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génocide des Arméniens, des Assyriens et des Grecs pontiques</w:t>
            </w:r>
          </w:p>
        </w:tc>
        <w:tc>
          <w:tcPr>
            <w:tcW w:w="255" w:type="dxa"/>
            <w:tcBorders>
              <w:right w:val="nil"/>
            </w:tcBorders>
          </w:tcPr>
          <w:p w14:paraId="64CA4F13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0486FEF" w14:textId="77777777" w:rsidR="00D01AF6" w:rsidRDefault="00D01AF6">
            <w:pPr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35FAEA1C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exemplaires</w:t>
            </w:r>
          </w:p>
        </w:tc>
      </w:tr>
      <w:tr w:rsidR="00D01AF6" w14:paraId="249A0589" w14:textId="77777777">
        <w:trPr>
          <w:trHeight w:val="525"/>
        </w:trPr>
        <w:tc>
          <w:tcPr>
            <w:tcW w:w="5070" w:type="dxa"/>
          </w:tcPr>
          <w:p w14:paraId="2B3843E4" w14:textId="77777777" w:rsidR="00D01AF6" w:rsidRDefault="00000000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Garder les yeux ouverts… Mémoire de la Shoah</w:t>
            </w:r>
          </w:p>
        </w:tc>
        <w:tc>
          <w:tcPr>
            <w:tcW w:w="255" w:type="dxa"/>
            <w:tcBorders>
              <w:right w:val="nil"/>
            </w:tcBorders>
          </w:tcPr>
          <w:p w14:paraId="28913B00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691392D" w14:textId="77777777" w:rsidR="00D01AF6" w:rsidRDefault="00D01AF6">
            <w:pPr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6C4B6CCE" w14:textId="77777777" w:rsidR="00D01AF6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exemplaires</w:t>
            </w:r>
          </w:p>
        </w:tc>
      </w:tr>
      <w:tr w:rsidR="00996C32" w14:paraId="00D26BB7" w14:textId="77777777">
        <w:trPr>
          <w:trHeight w:val="525"/>
        </w:trPr>
        <w:tc>
          <w:tcPr>
            <w:tcW w:w="5070" w:type="dxa"/>
          </w:tcPr>
          <w:p w14:paraId="3EFF0F54" w14:textId="392E589D" w:rsidR="00996C32" w:rsidRDefault="00F466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Juif ?</w:t>
            </w:r>
          </w:p>
        </w:tc>
        <w:tc>
          <w:tcPr>
            <w:tcW w:w="255" w:type="dxa"/>
            <w:tcBorders>
              <w:right w:val="nil"/>
            </w:tcBorders>
          </w:tcPr>
          <w:p w14:paraId="59FBE108" w14:textId="77777777" w:rsidR="00996C32" w:rsidRDefault="00996C32">
            <w:pPr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2EF4CFBE" w14:textId="10FD098B" w:rsidR="00996C32" w:rsidRDefault="00F466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exemplaires</w:t>
            </w:r>
          </w:p>
        </w:tc>
      </w:tr>
    </w:tbl>
    <w:p w14:paraId="43D3256C" w14:textId="77777777" w:rsidR="00D01AF6" w:rsidRDefault="00D01AF6">
      <w:pPr>
        <w:rPr>
          <w:rFonts w:ascii="Arial" w:eastAsia="Arial" w:hAnsi="Arial" w:cs="Arial"/>
        </w:rPr>
      </w:pPr>
    </w:p>
    <w:sectPr w:rsidR="00D01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851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4067" w14:textId="77777777" w:rsidR="004139D4" w:rsidRDefault="004139D4">
      <w:pPr>
        <w:spacing w:after="0" w:line="240" w:lineRule="auto"/>
      </w:pPr>
      <w:r>
        <w:separator/>
      </w:r>
    </w:p>
  </w:endnote>
  <w:endnote w:type="continuationSeparator" w:id="0">
    <w:p w14:paraId="0A0CB9E0" w14:textId="77777777" w:rsidR="004139D4" w:rsidRDefault="0041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6014" w14:textId="77777777" w:rsidR="00801A81" w:rsidRDefault="00801A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6800" w14:textId="77777777" w:rsidR="00D01AF6" w:rsidRDefault="00000000">
    <w:pPr>
      <w:pBdr>
        <w:top w:val="single" w:sz="8" w:space="1" w:color="44546A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b/>
        <w:i/>
        <w:color w:val="44546A"/>
        <w:sz w:val="18"/>
        <w:szCs w:val="18"/>
      </w:rPr>
    </w:pPr>
    <w:r>
      <w:rPr>
        <w:rFonts w:ascii="Tahoma" w:eastAsia="Tahoma" w:hAnsi="Tahoma" w:cs="Tahoma"/>
        <w:b/>
        <w:color w:val="44546A"/>
        <w:sz w:val="18"/>
        <w:szCs w:val="18"/>
      </w:rPr>
      <w:t xml:space="preserve">Centre d’Education à la Citoyenneté du CCLJ – </w:t>
    </w:r>
    <w:r>
      <w:rPr>
        <w:rFonts w:ascii="Tahoma" w:eastAsia="Tahoma" w:hAnsi="Tahoma" w:cs="Tahoma"/>
        <w:b/>
        <w:i/>
        <w:color w:val="44546A"/>
        <w:sz w:val="18"/>
        <w:szCs w:val="18"/>
      </w:rPr>
      <w:t>Centre de Ressources FWB</w:t>
    </w:r>
  </w:p>
  <w:p w14:paraId="509B99AC" w14:textId="77777777" w:rsidR="00D01AF6" w:rsidRDefault="00000000">
    <w:pPr>
      <w:pBdr>
        <w:top w:val="single" w:sz="8" w:space="1" w:color="44546A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44546A"/>
        <w:sz w:val="18"/>
        <w:szCs w:val="18"/>
      </w:rPr>
    </w:pPr>
    <w:r>
      <w:rPr>
        <w:rFonts w:ascii="Tahoma" w:eastAsia="Tahoma" w:hAnsi="Tahoma" w:cs="Tahoma"/>
        <w:color w:val="44546A"/>
        <w:sz w:val="18"/>
        <w:szCs w:val="18"/>
      </w:rPr>
      <w:t>52 rue de l’Hôtel des Monnaies – 1060 Bruxelles</w:t>
    </w:r>
  </w:p>
  <w:p w14:paraId="04F0439B" w14:textId="7D46DC52" w:rsidR="00D01AF6" w:rsidRPr="00801A81" w:rsidRDefault="00000000" w:rsidP="00801A81">
    <w:pPr>
      <w:pBdr>
        <w:top w:val="single" w:sz="8" w:space="1" w:color="44546A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44546A"/>
        <w:sz w:val="18"/>
        <w:szCs w:val="18"/>
      </w:rPr>
    </w:pPr>
    <w:r>
      <w:rPr>
        <w:rFonts w:ascii="Tahoma" w:eastAsia="Tahoma" w:hAnsi="Tahoma" w:cs="Tahoma"/>
        <w:color w:val="44546A"/>
        <w:sz w:val="18"/>
        <w:szCs w:val="18"/>
      </w:rPr>
      <w:t xml:space="preserve">Tél. : 02/543 02 70 – Fax : 02/543 02 71 – </w:t>
    </w:r>
    <w:hyperlink r:id="rId1">
      <w:r>
        <w:rPr>
          <w:rFonts w:ascii="Tahoma" w:eastAsia="Tahoma" w:hAnsi="Tahoma" w:cs="Tahoma"/>
          <w:color w:val="44546A"/>
          <w:sz w:val="18"/>
          <w:szCs w:val="18"/>
          <w:u w:val="single"/>
        </w:rPr>
        <w:t>hn@cclj.be</w:t>
      </w:r>
    </w:hyperlink>
    <w:r>
      <w:rPr>
        <w:rFonts w:ascii="Tahoma" w:eastAsia="Tahoma" w:hAnsi="Tahoma" w:cs="Tahoma"/>
        <w:color w:val="44546A"/>
        <w:sz w:val="18"/>
        <w:szCs w:val="18"/>
      </w:rPr>
      <w:t xml:space="preserve"> – </w:t>
    </w:r>
    <w:hyperlink r:id="rId2">
      <w:r>
        <w:rPr>
          <w:rFonts w:ascii="Tahoma" w:eastAsia="Tahoma" w:hAnsi="Tahoma" w:cs="Tahoma"/>
          <w:color w:val="44546A"/>
          <w:sz w:val="18"/>
          <w:szCs w:val="18"/>
          <w:u w:val="single"/>
        </w:rPr>
        <w:t>www.lahainejedisnon.be</w:t>
      </w:r>
    </w:hyperlink>
    <w:r>
      <w:rPr>
        <w:rFonts w:ascii="Tahoma" w:eastAsia="Tahoma" w:hAnsi="Tahoma" w:cs="Tahoma"/>
        <w:color w:val="44546A"/>
        <w:sz w:val="18"/>
        <w:szCs w:val="18"/>
      </w:rPr>
      <w:t xml:space="preserve"> – </w:t>
    </w:r>
    <w:r>
      <w:rPr>
        <w:rFonts w:ascii="Tahoma" w:eastAsia="Tahoma" w:hAnsi="Tahoma" w:cs="Tahoma"/>
        <w:color w:val="44546A"/>
        <w:sz w:val="18"/>
        <w:szCs w:val="18"/>
      </w:rPr>
      <w:t>www.cclj.be</w:t>
    </w:r>
  </w:p>
  <w:p w14:paraId="105E36B3" w14:textId="77777777" w:rsidR="00D01AF6" w:rsidRDefault="00D01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8CA2" w14:textId="77777777" w:rsidR="00801A81" w:rsidRDefault="00801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F43E" w14:textId="77777777" w:rsidR="004139D4" w:rsidRDefault="004139D4">
      <w:pPr>
        <w:spacing w:after="0" w:line="240" w:lineRule="auto"/>
      </w:pPr>
      <w:r>
        <w:separator/>
      </w:r>
    </w:p>
  </w:footnote>
  <w:footnote w:type="continuationSeparator" w:id="0">
    <w:p w14:paraId="04F0462C" w14:textId="77777777" w:rsidR="004139D4" w:rsidRDefault="0041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F308" w14:textId="77777777" w:rsidR="00801A81" w:rsidRDefault="00801A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7D5E" w14:textId="77777777" w:rsidR="00D01A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61B567" wp14:editId="62792C6C">
          <wp:simplePos x="0" y="0"/>
          <wp:positionH relativeFrom="column">
            <wp:posOffset>4427220</wp:posOffset>
          </wp:positionH>
          <wp:positionV relativeFrom="paragraph">
            <wp:posOffset>-135254</wp:posOffset>
          </wp:positionV>
          <wp:extent cx="1333500" cy="644865"/>
          <wp:effectExtent l="0" t="0" r="0" b="0"/>
          <wp:wrapSquare wrapText="bothSides" distT="0" distB="0" distL="114300" distR="114300"/>
          <wp:docPr id="20" name="image1.jpg" descr="C:\Users\zvardaj\Desktop\Logo - 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zvardaj\Desktop\Logo - 201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64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A9C3" w14:textId="77777777" w:rsidR="00801A81" w:rsidRDefault="00801A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F6"/>
    <w:rsid w:val="004139D4"/>
    <w:rsid w:val="00801A81"/>
    <w:rsid w:val="00996C32"/>
    <w:rsid w:val="00D01AF6"/>
    <w:rsid w:val="00D92A6C"/>
    <w:rsid w:val="00EB356D"/>
    <w:rsid w:val="00F4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D2B5"/>
  <w15:docId w15:val="{368513E3-658B-44D9-A4EF-EA3B3CAC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C5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E73"/>
    <w:rPr>
      <w:color w:val="808080"/>
    </w:rPr>
  </w:style>
  <w:style w:type="paragraph" w:styleId="Paragraphedeliste">
    <w:name w:val="List Paragraph"/>
    <w:basedOn w:val="Normal"/>
    <w:uiPriority w:val="34"/>
    <w:qFormat/>
    <w:rsid w:val="00794C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76A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1BE"/>
  </w:style>
  <w:style w:type="paragraph" w:styleId="Pieddepage">
    <w:name w:val="footer"/>
    <w:basedOn w:val="Normal"/>
    <w:link w:val="PieddepageCar"/>
    <w:uiPriority w:val="99"/>
    <w:unhideWhenUsed/>
    <w:rsid w:val="00E7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1BE"/>
  </w:style>
  <w:style w:type="paragraph" w:customStyle="1" w:styleId="msoorganizationname2">
    <w:name w:val="msoorganizationname2"/>
    <w:rsid w:val="00E761BE"/>
    <w:pPr>
      <w:spacing w:after="0" w:line="240" w:lineRule="auto"/>
    </w:pPr>
    <w:rPr>
      <w:rFonts w:ascii="Bodoni MT Condensed" w:eastAsia="Times New Roman" w:hAnsi="Bodoni MT Condensed" w:cs="Times New Roman"/>
      <w:color w:val="000000"/>
      <w:kern w:val="28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3B7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jo@cclj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hainejedisnon.be" TargetMode="External"/><Relationship Id="rId1" Type="http://schemas.openxmlformats.org/officeDocument/2006/relationships/hyperlink" Target="mailto:hn@cclj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tW8EttTvHPhCW6oK+a/GWhU0Q==">AMUW2mVKYOqe5z08nKv/97vtN2jDjUGRsfs/EocfmY6E7N3v2S4aqUWlO7dC581XoldbLkN2tYvoPIF6bNzirDL44sHzhZbAsjyjjqu/OwckeZtBnssv2/lhAjriL4ntrzTOswZpCyJVt/FSIX2Bqiw8ukB0SYnnOLAvfmBauNYRelBFeTTKPZFetHu973E5Q5QN8GhNQl4m8NnPsuQpEiNIleeAh/OE9VRfnzLoVxXHhfLDHVNo6bA=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Vardaj</dc:creator>
  <cp:lastModifiedBy>Alejo Steimberg</cp:lastModifiedBy>
  <cp:revision>2</cp:revision>
  <dcterms:created xsi:type="dcterms:W3CDTF">2022-12-09T10:01:00Z</dcterms:created>
  <dcterms:modified xsi:type="dcterms:W3CDTF">2022-12-09T10:01:00Z</dcterms:modified>
</cp:coreProperties>
</file>